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1A237E"/>
          <w:sz w:val="40"/>
          <w:szCs w:val="40"/>
        </w:rPr>
        <w:t xml:space="preserve">BlackLoverTech</w:t>
      </w:r>
    </w:p>
    <w:p>
      <w:pPr>
        <w:spacing w:after="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blacklovertech.in  |  hr@blacklovertech.in  |  +91-XXXXXXXXXX</w:t>
      </w:r>
    </w:p>
    <w:p>
      <w:pPr>
        <w:spacing w:after="4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BlackLoverTech, [Office Address], India</w:t>
      </w:r>
    </w:p>
    <w:p>
      <w:pPr>
        <w:pBdr>
          <w:bottom w:val="single" w:color="1A237E" w:sz="8" w:space="1"/>
        </w:pBdr>
        <w:spacing w:after="2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A237E"/>
          <w:sz w:val="32"/>
          <w:szCs w:val="32"/>
        </w:rPr>
        <w:t xml:space="preserve">IT &amp; DATA SECURITY POLICY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Policy No.: </w:t>
      </w:r>
      <w:r>
        <w:rPr>
          <w:rFonts w:ascii="Arial" w:cs="Arial" w:eastAsia="Arial" w:hAnsi="Arial"/>
          <w:sz w:val="22"/>
          <w:szCs w:val="22"/>
        </w:rPr>
        <w:t xml:space="preserve">BLT-IT-SEC-001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Effective Date: </w:t>
      </w:r>
      <w:r>
        <w:rPr>
          <w:rFonts w:ascii="Arial" w:cs="Arial" w:eastAsia="Arial" w:hAnsi="Arial"/>
          <w:sz w:val="22"/>
          <w:szCs w:val="22"/>
        </w:rPr>
        <w:t xml:space="preserve">[DD/MM/YYYY]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1. Acceptable Use of IT Resources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Company systems, software, internet, and email are provided for official use.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Limited personal use (email, browsing) is permitted as long as it does not interfere with work.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No use of company resources for illegal activities, gambling, adult content, or personal business.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All software installed must be licensed and IT-approved. No pirated software.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2. Password &amp; Access Management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All passwords must be minimum 12 characters with uppercase, lowercase, numbers, and symbols.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Change passwords every 90 days. Do not reuse last 5 passwords.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Multi-Factor Authentication (MFA) is mandatory for all company systems.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Never share passwords with anyone, including IT staff.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Immediately report suspected unauthorized access to security@blacklovertech.in.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3. Data Classification &amp; Handling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00"/>
        <w:gridCol w:w="336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Classification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Examples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Handling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Confidential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Source code, client data, financials, HR data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Encrypt, restrict access, NDA required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Internal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Internal docs, project plans, emails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Internal use only, no external sharing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Public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Marketing materials, website content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May be shared externally</w:t>
            </w:r>
          </w:p>
        </w:tc>
      </w:tr>
    </w:tbl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4. Device Management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Company devices must have approved antivirus and endpoint security software.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Lock screen timeout: Maximum 5 minutes.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Full-disk encryption is required on all company laptops.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Personal devices used for work must comply with mobile device management (MDM) policy.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Lost or stolen devices must be reported to IT within 2 hours.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5. Remote Work Security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VPN is mandatory when accessing company systems outside the office network.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Avoid using public Wi-Fi without VPN.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Never use personal email to send or receive company data.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Do not download company data to personal devices or unauthorized cloud storage.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6. Incident Reporting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Report any suspected security incident, data breach, phishing attempt, or malware infection immediately to: security@blacklovertech.in and your manager. Do not attempt to investigate or fix security issues independently.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7. Consequences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Violations of this IT policy may result in immediate suspension of system access and disciplinary action up to and including termination and legal action for serious breaches.</w:t>
      </w:r>
    </w:p>
    <w:p>
      <w:pPr>
        <w:spacing w:after="100"/>
      </w:pPr>
    </w:p>
    <w:p>
      <w:pPr>
        <w:spacing w:after="100"/>
      </w:pPr>
    </w:p>
    <w:p>
      <w:pPr>
        <w:spacing w:after="10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IT Head / Management</w:t>
            </w:r>
          </w:p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BlackLoverTech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</w:tc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Employee Acknowledgement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Designation: _____________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2026-02-24T14:00:43.543Z</dcterms:created>
  <dcterms:modified xsi:type="dcterms:W3CDTF">2026-02-24T14:00:43.543Z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